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Pr="003F72C7" w:rsidRDefault="00CD6584">
      <w:pPr>
        <w:rPr>
          <w:rFonts w:asciiTheme="minorHAnsi" w:hAnsiTheme="minorHAnsi" w:cstheme="minorHAnsi"/>
          <w:b/>
          <w:sz w:val="24"/>
          <w:szCs w:val="24"/>
          <w:lang w:eastAsia="ja-JP"/>
        </w:rPr>
      </w:pPr>
    </w:p>
    <w:p w14:paraId="11B88DCF" w14:textId="1FF9E14D"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Pr="005A6E14">
        <w:rPr>
          <w:rFonts w:asciiTheme="minorHAnsi" w:hAnsiTheme="minorHAnsi" w:cstheme="minorHAnsi"/>
          <w:b/>
          <w:sz w:val="24"/>
        </w:rPr>
        <w:t>Dolby Laboratories Inc.</w:t>
      </w:r>
      <w:r w:rsidR="00E852DA" w:rsidRPr="005A6E14">
        <w:rPr>
          <w:rFonts w:asciiTheme="minorHAnsi" w:hAnsiTheme="minorHAnsi" w:cstheme="minorHAnsi"/>
          <w:b/>
          <w:sz w:val="24"/>
        </w:rPr>
        <w:t xml:space="preserve">, </w:t>
      </w:r>
      <w:r w:rsidR="00CA547E" w:rsidRPr="005A6E14">
        <w:rPr>
          <w:rFonts w:asciiTheme="minorHAnsi" w:hAnsiTheme="minorHAnsi" w:cstheme="minorHAnsi"/>
          <w:b/>
          <w:sz w:val="24"/>
        </w:rPr>
        <w:t xml:space="preserve">Fraunhofer IIS, </w:t>
      </w:r>
      <w:proofErr w:type="spellStart"/>
      <w:r w:rsidR="00CA547E" w:rsidRPr="005A6E14">
        <w:rPr>
          <w:rFonts w:asciiTheme="minorHAnsi" w:hAnsiTheme="minorHAnsi" w:cstheme="minorHAnsi"/>
          <w:b/>
          <w:sz w:val="24"/>
        </w:rPr>
        <w:t>VoiceAge</w:t>
      </w:r>
      <w:proofErr w:type="spellEnd"/>
      <w:r w:rsidR="00CA547E" w:rsidRPr="005A6E14">
        <w:rPr>
          <w:rFonts w:asciiTheme="minorHAnsi" w:hAnsiTheme="minorHAnsi" w:cstheme="minorHAnsi"/>
          <w:b/>
          <w:sz w:val="24"/>
        </w:rPr>
        <w:t xml:space="preserve"> Corporation, Samsung Electronics Co., Ltd, Philips International B.V.</w:t>
      </w:r>
      <w:r w:rsidR="00951C6A" w:rsidRPr="005A6E14">
        <w:rPr>
          <w:rFonts w:asciiTheme="minorHAnsi" w:hAnsiTheme="minorHAnsi" w:cstheme="minorHAnsi"/>
          <w:b/>
          <w:sz w:val="24"/>
        </w:rPr>
        <w:t>, ETRI</w:t>
      </w:r>
      <w:r w:rsidR="00774CED" w:rsidRPr="005A6E14">
        <w:rPr>
          <w:rFonts w:asciiTheme="minorHAnsi" w:hAnsiTheme="minorHAnsi" w:cstheme="minorHAnsi"/>
          <w:b/>
          <w:sz w:val="24"/>
        </w:rPr>
        <w:t>, Qualcomm incorporated</w:t>
      </w:r>
      <w:r w:rsidR="00645C0C" w:rsidRPr="005A6E14">
        <w:rPr>
          <w:rFonts w:asciiTheme="minorHAnsi" w:hAnsiTheme="minorHAnsi" w:cstheme="minorHAnsi"/>
          <w:b/>
          <w:sz w:val="24"/>
        </w:rPr>
        <w:t>, Panasonic Holdings Corporation</w:t>
      </w:r>
      <w:r w:rsidR="00EB1F96" w:rsidRPr="005A6E14">
        <w:rPr>
          <w:rFonts w:asciiTheme="minorHAnsi" w:hAnsiTheme="minorHAnsi" w:cstheme="minorHAnsi"/>
          <w:b/>
          <w:sz w:val="24"/>
        </w:rPr>
        <w:t xml:space="preserve">, </w:t>
      </w:r>
      <w:r w:rsidR="00900A19" w:rsidRPr="005A6E14">
        <w:rPr>
          <w:rFonts w:asciiTheme="minorHAnsi" w:hAnsiTheme="minorHAnsi" w:cstheme="minorHAnsi"/>
          <w:b/>
          <w:sz w:val="24"/>
        </w:rPr>
        <w:t>Nokia Corporation</w:t>
      </w:r>
      <w:r w:rsidR="00A27F65" w:rsidRPr="005A6E14">
        <w:rPr>
          <w:rFonts w:asciiTheme="minorHAnsi" w:hAnsiTheme="minorHAnsi" w:cstheme="minorHAnsi"/>
          <w:b/>
          <w:sz w:val="24"/>
        </w:rPr>
        <w:t>,</w:t>
      </w:r>
      <w:r w:rsidR="00E6161B" w:rsidRPr="005A6E14">
        <w:rPr>
          <w:rFonts w:asciiTheme="minorHAnsi" w:hAnsiTheme="minorHAnsi" w:cstheme="minorHAnsi"/>
          <w:b/>
          <w:sz w:val="24"/>
        </w:rPr>
        <w:t xml:space="preserve"> </w:t>
      </w:r>
      <w:r w:rsidR="0075123D" w:rsidRPr="005A6E14">
        <w:rPr>
          <w:rFonts w:asciiTheme="minorHAnsi" w:hAnsiTheme="minorHAnsi" w:cstheme="minorHAnsi"/>
          <w:b/>
          <w:sz w:val="24"/>
        </w:rPr>
        <w:t>Orange, Tencent</w:t>
      </w:r>
    </w:p>
    <w:p w14:paraId="7024F62B" w14:textId="57C59998"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A66EB7">
        <w:rPr>
          <w:rFonts w:asciiTheme="minorHAnsi" w:hAnsiTheme="minorHAnsi" w:cstheme="minorHAnsi"/>
          <w:b/>
          <w:sz w:val="24"/>
          <w:szCs w:val="24"/>
          <w:lang w:eastAsia="ja-JP"/>
        </w:rPr>
        <w:t xml:space="preserve">Discussion on </w:t>
      </w:r>
      <w:r w:rsidR="00A66EB7" w:rsidRPr="00A66EB7">
        <w:rPr>
          <w:rFonts w:asciiTheme="minorHAnsi" w:hAnsiTheme="minorHAnsi" w:cstheme="minorHAnsi"/>
          <w:b/>
          <w:sz w:val="24"/>
          <w:szCs w:val="24"/>
          <w:lang w:eastAsia="ja-JP"/>
        </w:rPr>
        <w:t xml:space="preserve">5GMS Audio codec </w:t>
      </w:r>
      <w:r w:rsidR="00866526">
        <w:rPr>
          <w:rFonts w:asciiTheme="minorHAnsi" w:hAnsiTheme="minorHAnsi" w:cstheme="minorHAnsi"/>
          <w:b/>
          <w:sz w:val="24"/>
          <w:szCs w:val="24"/>
          <w:lang w:eastAsia="ja-JP"/>
        </w:rPr>
        <w:t>requirements</w:t>
      </w:r>
      <w:r w:rsidR="006D6FAA">
        <w:rPr>
          <w:rFonts w:asciiTheme="minorHAnsi" w:hAnsiTheme="minorHAnsi" w:cstheme="minorHAnsi"/>
          <w:b/>
          <w:sz w:val="24"/>
          <w:szCs w:val="24"/>
          <w:lang w:eastAsia="ja-JP"/>
        </w:rPr>
        <w:t xml:space="preserve"> </w:t>
      </w:r>
      <w:r w:rsidR="00A66EB7" w:rsidRPr="00A66EB7">
        <w:rPr>
          <w:rFonts w:asciiTheme="minorHAnsi" w:hAnsiTheme="minorHAnsi" w:cstheme="minorHAnsi"/>
          <w:b/>
          <w:sz w:val="24"/>
          <w:szCs w:val="24"/>
          <w:lang w:eastAsia="ja-JP"/>
        </w:rPr>
        <w:t>for 5G-Advanced</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24337C04"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F12284">
        <w:rPr>
          <w:rFonts w:asciiTheme="minorHAnsi" w:hAnsiTheme="minorHAnsi" w:cstheme="minorHAnsi"/>
          <w:b/>
          <w:sz w:val="24"/>
          <w:szCs w:val="24"/>
          <w:lang w:eastAsia="ja-JP"/>
        </w:rPr>
        <w:t>8.8</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Heading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061BAADF" w14:textId="5CF3A7BB" w:rsidR="006D6FAA" w:rsidRDefault="008B5B8C" w:rsidP="00F91892">
      <w:pPr>
        <w:rPr>
          <w:rFonts w:asciiTheme="minorHAnsi" w:hAnsiTheme="minorHAnsi" w:cstheme="minorHAnsi"/>
        </w:rPr>
      </w:pPr>
      <w:bookmarkStart w:id="8" w:name="_Hlk113372186"/>
      <w:r w:rsidRPr="003F72C7">
        <w:rPr>
          <w:rFonts w:asciiTheme="minorHAnsi" w:hAnsiTheme="minorHAnsi" w:cstheme="minorHAnsi"/>
        </w:rPr>
        <w:t xml:space="preserve">The 5G Media streaming specification work done in Rel-16 limited the audio formats to a selection among legacy PSS specification TS 26.234. It is important for the industry </w:t>
      </w:r>
      <w:r w:rsidR="003735A9">
        <w:rPr>
          <w:rFonts w:asciiTheme="minorHAnsi" w:hAnsiTheme="minorHAnsi" w:cstheme="minorHAnsi"/>
        </w:rPr>
        <w:t xml:space="preserve">be able </w:t>
      </w:r>
      <w:r w:rsidRPr="003F72C7">
        <w:rPr>
          <w:rFonts w:asciiTheme="minorHAnsi" w:hAnsiTheme="minorHAnsi" w:cstheme="minorHAnsi"/>
        </w:rPr>
        <w:t xml:space="preserve">to rely on </w:t>
      </w:r>
      <w:r w:rsidR="003735A9">
        <w:rPr>
          <w:rFonts w:asciiTheme="minorHAnsi" w:hAnsiTheme="minorHAnsi" w:cstheme="minorHAnsi"/>
        </w:rPr>
        <w:t xml:space="preserve">an </w:t>
      </w:r>
      <w:r w:rsidRPr="003F72C7">
        <w:rPr>
          <w:rFonts w:asciiTheme="minorHAnsi" w:hAnsiTheme="minorHAnsi" w:cstheme="minorHAnsi"/>
        </w:rPr>
        <w:t>efficient</w:t>
      </w:r>
      <w:r w:rsidR="00866526">
        <w:rPr>
          <w:rFonts w:asciiTheme="minorHAnsi" w:hAnsiTheme="minorHAnsi" w:cstheme="minorHAnsi"/>
        </w:rPr>
        <w:t>, interoperable,</w:t>
      </w:r>
      <w:r w:rsidRPr="003F72C7">
        <w:rPr>
          <w:rFonts w:asciiTheme="minorHAnsi" w:hAnsiTheme="minorHAnsi" w:cstheme="minorHAnsi"/>
        </w:rPr>
        <w:t xml:space="preserve"> and high-performance set of specified audio </w:t>
      </w:r>
      <w:r w:rsidR="00BB2ACF">
        <w:rPr>
          <w:rFonts w:asciiTheme="minorHAnsi" w:hAnsiTheme="minorHAnsi" w:cstheme="minorHAnsi"/>
        </w:rPr>
        <w:t>codecs</w:t>
      </w:r>
      <w:r w:rsidR="002B7E4E">
        <w:rPr>
          <w:rFonts w:asciiTheme="minorHAnsi" w:hAnsiTheme="minorHAnsi" w:cstheme="minorHAnsi"/>
        </w:rPr>
        <w:t xml:space="preserve"> and formats</w:t>
      </w:r>
      <w:r w:rsidR="00BB2ACF" w:rsidRPr="003F72C7">
        <w:rPr>
          <w:rFonts w:asciiTheme="minorHAnsi" w:hAnsiTheme="minorHAnsi" w:cstheme="minorHAnsi"/>
        </w:rPr>
        <w:t xml:space="preserve"> </w:t>
      </w:r>
      <w:r w:rsidRPr="003F72C7">
        <w:rPr>
          <w:rFonts w:asciiTheme="minorHAnsi" w:hAnsiTheme="minorHAnsi" w:cstheme="minorHAnsi"/>
        </w:rPr>
        <w:t xml:space="preserve">for </w:t>
      </w:r>
      <w:r w:rsidR="002B5AF8">
        <w:rPr>
          <w:rFonts w:asciiTheme="minorHAnsi" w:hAnsiTheme="minorHAnsi" w:cstheme="minorHAnsi"/>
        </w:rPr>
        <w:t xml:space="preserve">attractive </w:t>
      </w:r>
      <w:r w:rsidRPr="003F72C7">
        <w:rPr>
          <w:rFonts w:asciiTheme="minorHAnsi" w:hAnsiTheme="minorHAnsi" w:cstheme="minorHAnsi"/>
        </w:rPr>
        <w:t xml:space="preserve">streaming services over 5G-Advanced networks and devices. </w:t>
      </w:r>
    </w:p>
    <w:p w14:paraId="197456F2" w14:textId="77777777" w:rsidR="006D6FAA" w:rsidRDefault="006D6FAA" w:rsidP="00F91892">
      <w:pPr>
        <w:rPr>
          <w:rFonts w:asciiTheme="minorHAnsi" w:hAnsiTheme="minorHAnsi" w:cstheme="minorHAnsi"/>
        </w:rPr>
      </w:pPr>
    </w:p>
    <w:p w14:paraId="143A6C7B" w14:textId="2A7CADF1" w:rsidR="006D6FAA" w:rsidRDefault="002B5AF8" w:rsidP="006D6FAA">
      <w:r>
        <w:rPr>
          <w:rFonts w:asciiTheme="minorHAnsi" w:hAnsiTheme="minorHAnsi" w:cstheme="minorHAnsi"/>
        </w:rPr>
        <w:t>To that end</w:t>
      </w:r>
      <w:r w:rsidR="006D6FAA">
        <w:rPr>
          <w:rFonts w:asciiTheme="minorHAnsi" w:hAnsiTheme="minorHAnsi" w:cstheme="minorHAnsi"/>
        </w:rPr>
        <w:t xml:space="preserve">, SA4#121 agreed a New Work Item (in S4-221603) which was approved at SA#98 (in </w:t>
      </w:r>
      <w:r w:rsidR="006D6FAA" w:rsidRPr="006D6FAA">
        <w:rPr>
          <w:rFonts w:asciiTheme="minorHAnsi" w:hAnsiTheme="minorHAnsi" w:cstheme="minorHAnsi"/>
        </w:rPr>
        <w:t>SP-221033</w:t>
      </w:r>
      <w:r w:rsidR="006D6FAA">
        <w:rPr>
          <w:rFonts w:asciiTheme="minorHAnsi" w:hAnsiTheme="minorHAnsi" w:cstheme="minorHAnsi"/>
        </w:rPr>
        <w:t xml:space="preserve">). </w:t>
      </w:r>
      <w:r w:rsidR="006D6FAA" w:rsidRPr="004F3EE6">
        <w:t xml:space="preserve">The purpose of this </w:t>
      </w:r>
      <w:r w:rsidR="006D6FAA">
        <w:t xml:space="preserve">Work Item </w:t>
      </w:r>
      <w:r w:rsidR="006D6FAA" w:rsidRPr="004F3EE6">
        <w:t xml:space="preserve">is to </w:t>
      </w:r>
      <w:r w:rsidR="006D6FAA">
        <w:t xml:space="preserve">upgrade </w:t>
      </w:r>
      <w:r w:rsidR="006D6FAA" w:rsidRPr="004F3EE6">
        <w:t xml:space="preserve">relevant </w:t>
      </w:r>
      <w:r w:rsidR="006D6FAA">
        <w:t>5GMS streaming</w:t>
      </w:r>
      <w:r w:rsidR="006D6FAA" w:rsidRPr="004F3EE6">
        <w:t>, TV and VR audio profiles in specifications of 5G-Advanced in Rel-18</w:t>
      </w:r>
      <w:r w:rsidR="006D6FAA">
        <w:t>:</w:t>
      </w:r>
    </w:p>
    <w:p w14:paraId="20605DC9" w14:textId="77777777" w:rsidR="006D6FAA" w:rsidRDefault="006D6FAA" w:rsidP="006D6FAA">
      <w:pPr>
        <w:pStyle w:val="ListParagraph"/>
        <w:numPr>
          <w:ilvl w:val="0"/>
          <w:numId w:val="21"/>
        </w:numPr>
        <w:overflowPunct w:val="0"/>
        <w:autoSpaceDE w:val="0"/>
        <w:autoSpaceDN w:val="0"/>
        <w:adjustRightInd w:val="0"/>
        <w:textAlignment w:val="baseline"/>
      </w:pPr>
      <w:r>
        <w:t xml:space="preserve">to specify a new Audio Operation Point in TS 26.117 with support for the </w:t>
      </w:r>
      <w:proofErr w:type="spellStart"/>
      <w:r>
        <w:t>x</w:t>
      </w:r>
      <w:r w:rsidRPr="001B5071">
        <w:t>HE</w:t>
      </w:r>
      <w:proofErr w:type="spellEnd"/>
      <w:r w:rsidRPr="001B5071">
        <w:t xml:space="preserve">-AAC </w:t>
      </w:r>
      <w:r>
        <w:t>codec to improve efficiency and performance for Audio content of 5G Media streaming services over 5G-Advanced networks and devices.</w:t>
      </w:r>
    </w:p>
    <w:p w14:paraId="2BFABD37" w14:textId="77777777" w:rsidR="006D6FAA" w:rsidRDefault="006D6FAA" w:rsidP="006D6FAA">
      <w:pPr>
        <w:pStyle w:val="ListParagraph"/>
        <w:numPr>
          <w:ilvl w:val="0"/>
          <w:numId w:val="21"/>
        </w:numPr>
        <w:overflowPunct w:val="0"/>
        <w:autoSpaceDE w:val="0"/>
        <w:autoSpaceDN w:val="0"/>
        <w:adjustRightInd w:val="0"/>
        <w:textAlignment w:val="baseline"/>
      </w:pPr>
      <w:r>
        <w:t>to review and, when appropriate, possibly modify requirements (i.e. may, should or shall support)</w:t>
      </w:r>
      <w:r w:rsidRPr="00465226">
        <w:t xml:space="preserve"> </w:t>
      </w:r>
      <w:r>
        <w:t>in TS 26.511 applicable to 5GMS Clients for the support of Audio operation Points.</w:t>
      </w:r>
    </w:p>
    <w:p w14:paraId="33BEC69D" w14:textId="4D39AE9D" w:rsidR="006D6FAA" w:rsidRDefault="006D6FAA" w:rsidP="00F91892">
      <w:pPr>
        <w:rPr>
          <w:rFonts w:asciiTheme="minorHAnsi" w:hAnsiTheme="minorHAnsi" w:cstheme="minorHAnsi"/>
        </w:rPr>
      </w:pPr>
    </w:p>
    <w:p w14:paraId="32D5D924" w14:textId="23D9B727" w:rsidR="008B5B8C" w:rsidRPr="00765D2E" w:rsidRDefault="006D6FAA" w:rsidP="00F91892">
      <w:pPr>
        <w:rPr>
          <w:rFonts w:asciiTheme="minorHAnsi" w:hAnsiTheme="minorHAnsi" w:cstheme="minorHAnsi"/>
        </w:rPr>
      </w:pPr>
      <w:r>
        <w:rPr>
          <w:rFonts w:asciiTheme="minorHAnsi" w:hAnsiTheme="minorHAnsi" w:cstheme="minorHAnsi"/>
        </w:rPr>
        <w:t>This contribution discusses objective 2)</w:t>
      </w:r>
    </w:p>
    <w:bookmarkEnd w:id="8"/>
    <w:p w14:paraId="07FC4456" w14:textId="77777777" w:rsidR="008B5B8C" w:rsidRPr="00765D2E" w:rsidRDefault="008B5B8C" w:rsidP="00F91892">
      <w:pPr>
        <w:rPr>
          <w:rFonts w:asciiTheme="minorHAnsi" w:hAnsiTheme="minorHAnsi" w:cstheme="minorHAnsi"/>
        </w:rPr>
      </w:pPr>
    </w:p>
    <w:p w14:paraId="58FB6637" w14:textId="5AF73609" w:rsidR="008B5B8C" w:rsidRPr="00765D2E" w:rsidRDefault="00B30904" w:rsidP="005937BF">
      <w:pPr>
        <w:pStyle w:val="ListParagraph"/>
        <w:numPr>
          <w:ilvl w:val="0"/>
          <w:numId w:val="18"/>
        </w:numPr>
        <w:rPr>
          <w:rFonts w:asciiTheme="minorHAnsi" w:hAnsiTheme="minorHAnsi" w:cstheme="minorHAnsi"/>
          <w:b/>
          <w:bCs/>
          <w:sz w:val="24"/>
          <w:szCs w:val="24"/>
        </w:rPr>
      </w:pPr>
      <w:r>
        <w:rPr>
          <w:rFonts w:asciiTheme="minorHAnsi" w:hAnsiTheme="minorHAnsi" w:cstheme="minorHAnsi"/>
          <w:b/>
          <w:sz w:val="24"/>
          <w:szCs w:val="24"/>
          <w:lang w:eastAsia="ja-JP"/>
        </w:rPr>
        <w:t>Background</w:t>
      </w:r>
      <w:r w:rsidR="00317F48">
        <w:rPr>
          <w:rFonts w:asciiTheme="minorHAnsi" w:hAnsiTheme="minorHAnsi" w:cstheme="minorHAnsi"/>
          <w:b/>
          <w:sz w:val="24"/>
          <w:szCs w:val="24"/>
          <w:lang w:eastAsia="ja-JP"/>
        </w:rPr>
        <w:t xml:space="preserve"> </w:t>
      </w:r>
    </w:p>
    <w:p w14:paraId="1C9E18F8" w14:textId="77777777" w:rsidR="006D6FAA" w:rsidRDefault="006D6FAA" w:rsidP="00F91892">
      <w:pPr>
        <w:rPr>
          <w:rFonts w:asciiTheme="minorHAnsi" w:hAnsiTheme="minorHAnsi" w:cstheme="minorHAnsi"/>
        </w:rPr>
      </w:pPr>
    </w:p>
    <w:p w14:paraId="7287B58C" w14:textId="36E2B367" w:rsidR="00D56181" w:rsidRDefault="00E852DA" w:rsidP="00F91892">
      <w:pPr>
        <w:rPr>
          <w:rFonts w:asciiTheme="minorHAnsi" w:hAnsiTheme="minorHAnsi" w:cstheme="minorHAnsi"/>
        </w:rPr>
      </w:pPr>
      <w:r w:rsidRPr="00765D2E">
        <w:rPr>
          <w:rFonts w:asciiTheme="minorHAnsi" w:hAnsiTheme="minorHAnsi" w:cstheme="minorHAnsi"/>
        </w:rPr>
        <w:t>The set of 5G Media Streaming specifications was developed in Rel-16</w:t>
      </w:r>
      <w:r w:rsidR="00B152E4" w:rsidRPr="00765D2E">
        <w:rPr>
          <w:rFonts w:asciiTheme="minorHAnsi" w:hAnsiTheme="minorHAnsi" w:cstheme="minorHAnsi"/>
        </w:rPr>
        <w:t xml:space="preserve">. Stage 2 is specified in TS 26.501 </w:t>
      </w:r>
      <w:r w:rsidR="00B152E4" w:rsidRPr="00765D2E">
        <w:rPr>
          <w:rFonts w:asciiTheme="minorHAnsi" w:hAnsiTheme="minorHAnsi" w:cstheme="minorHAnsi"/>
          <w:i/>
          <w:iCs/>
        </w:rPr>
        <w:t>5G Media Streaming (5GMS); General description and architecture</w:t>
      </w:r>
      <w:r w:rsidR="009E5E0A" w:rsidRPr="00765D2E">
        <w:rPr>
          <w:rFonts w:asciiTheme="minorHAnsi" w:hAnsiTheme="minorHAnsi" w:cstheme="minorHAnsi"/>
        </w:rPr>
        <w:t xml:space="preserve"> [1]</w:t>
      </w:r>
      <w:r w:rsidR="00B152E4" w:rsidRPr="00765D2E">
        <w:rPr>
          <w:rFonts w:asciiTheme="minorHAnsi" w:hAnsiTheme="minorHAnsi" w:cstheme="minorHAnsi"/>
        </w:rPr>
        <w:t>. Stage 3 protocol</w:t>
      </w:r>
      <w:r w:rsidR="00A46F18" w:rsidRPr="00765D2E">
        <w:rPr>
          <w:rFonts w:asciiTheme="minorHAnsi" w:hAnsiTheme="minorHAnsi" w:cstheme="minorHAnsi"/>
        </w:rPr>
        <w:t>s</w:t>
      </w:r>
      <w:r w:rsidR="00B152E4" w:rsidRPr="00765D2E">
        <w:rPr>
          <w:rFonts w:asciiTheme="minorHAnsi" w:hAnsiTheme="minorHAnsi" w:cstheme="minorHAnsi"/>
        </w:rPr>
        <w:t xml:space="preserve"> are specified TS 26.512 </w:t>
      </w:r>
      <w:r w:rsidR="00B152E4" w:rsidRPr="00765D2E">
        <w:rPr>
          <w:rFonts w:asciiTheme="minorHAnsi" w:hAnsiTheme="minorHAnsi" w:cstheme="minorHAnsi"/>
          <w:i/>
          <w:iCs/>
        </w:rPr>
        <w:t>5G Media Streaming (5GMS); Protocols</w:t>
      </w:r>
      <w:r w:rsidR="009E5E0A" w:rsidRPr="00765D2E">
        <w:rPr>
          <w:rFonts w:asciiTheme="minorHAnsi" w:hAnsiTheme="minorHAnsi" w:cstheme="minorHAnsi"/>
          <w:i/>
          <w:iCs/>
        </w:rPr>
        <w:t xml:space="preserve"> </w:t>
      </w:r>
      <w:r w:rsidR="009E5E0A" w:rsidRPr="00765D2E">
        <w:rPr>
          <w:rFonts w:asciiTheme="minorHAnsi" w:hAnsiTheme="minorHAnsi" w:cstheme="minorHAnsi"/>
        </w:rPr>
        <w:t>[2]</w:t>
      </w:r>
      <w:r w:rsidR="00B152E4" w:rsidRPr="00765D2E">
        <w:rPr>
          <w:rFonts w:asciiTheme="minorHAnsi" w:hAnsiTheme="minorHAnsi" w:cstheme="minorHAnsi"/>
        </w:rPr>
        <w:t>.</w:t>
      </w:r>
      <w:r w:rsidR="007064AB" w:rsidRPr="00765D2E">
        <w:rPr>
          <w:rFonts w:asciiTheme="minorHAnsi" w:hAnsiTheme="minorHAnsi" w:cstheme="minorHAnsi"/>
        </w:rPr>
        <w:t xml:space="preserve"> 5G Media </w:t>
      </w:r>
      <w:r w:rsidR="00C7570D">
        <w:rPr>
          <w:rFonts w:asciiTheme="minorHAnsi" w:hAnsiTheme="minorHAnsi" w:cstheme="minorHAnsi"/>
        </w:rPr>
        <w:t>S</w:t>
      </w:r>
      <w:r w:rsidR="00C7570D" w:rsidRPr="00765D2E">
        <w:rPr>
          <w:rFonts w:asciiTheme="minorHAnsi" w:hAnsiTheme="minorHAnsi" w:cstheme="minorHAnsi"/>
        </w:rPr>
        <w:t xml:space="preserve">treaming </w:t>
      </w:r>
      <w:r w:rsidR="007064AB" w:rsidRPr="00765D2E">
        <w:rPr>
          <w:rFonts w:asciiTheme="minorHAnsi" w:hAnsiTheme="minorHAnsi" w:cstheme="minorHAnsi"/>
        </w:rPr>
        <w:t xml:space="preserve">codecs and formats are specified in TS 26.511 </w:t>
      </w:r>
      <w:r w:rsidR="007064AB" w:rsidRPr="00765D2E">
        <w:rPr>
          <w:rFonts w:asciiTheme="minorHAnsi" w:hAnsiTheme="minorHAnsi" w:cstheme="minorHAnsi"/>
          <w:i/>
          <w:iCs/>
        </w:rPr>
        <w:t>5G Media Streaming (5GMS); Profiles, codecs and formats</w:t>
      </w:r>
      <w:r w:rsidR="009E5E0A" w:rsidRPr="00765D2E">
        <w:rPr>
          <w:rFonts w:asciiTheme="minorHAnsi" w:hAnsiTheme="minorHAnsi" w:cstheme="minorHAnsi"/>
          <w:i/>
          <w:iCs/>
        </w:rPr>
        <w:t xml:space="preserve"> </w:t>
      </w:r>
      <w:r w:rsidR="009E5E0A" w:rsidRPr="00765D2E">
        <w:rPr>
          <w:rFonts w:asciiTheme="minorHAnsi" w:hAnsiTheme="minorHAnsi" w:cstheme="minorHAnsi"/>
        </w:rPr>
        <w:t>[3]</w:t>
      </w:r>
      <w:r w:rsidR="007064AB" w:rsidRPr="00765D2E">
        <w:rPr>
          <w:rFonts w:asciiTheme="minorHAnsi" w:hAnsiTheme="minorHAnsi" w:cstheme="minorHAnsi"/>
        </w:rPr>
        <w:t xml:space="preserve">. </w:t>
      </w:r>
      <w:r w:rsidR="00D56181" w:rsidRPr="00765D2E">
        <w:rPr>
          <w:rFonts w:asciiTheme="minorHAnsi" w:hAnsiTheme="minorHAnsi" w:cstheme="minorHAnsi"/>
        </w:rPr>
        <w:t>For audio codecs and formats, t</w:t>
      </w:r>
      <w:r w:rsidR="00A46F18" w:rsidRPr="00765D2E">
        <w:rPr>
          <w:rFonts w:asciiTheme="minorHAnsi" w:hAnsiTheme="minorHAnsi" w:cstheme="minorHAnsi"/>
        </w:rPr>
        <w:t xml:space="preserve">his specification refers </w:t>
      </w:r>
      <w:r w:rsidR="004671BD" w:rsidRPr="00765D2E">
        <w:rPr>
          <w:rFonts w:asciiTheme="minorHAnsi" w:hAnsiTheme="minorHAnsi" w:cstheme="minorHAnsi"/>
        </w:rPr>
        <w:t>to</w:t>
      </w:r>
      <w:r w:rsidR="00A46F18" w:rsidRPr="00765D2E">
        <w:rPr>
          <w:rFonts w:asciiTheme="minorHAnsi" w:hAnsiTheme="minorHAnsi" w:cstheme="minorHAnsi"/>
        </w:rPr>
        <w:t xml:space="preserve"> </w:t>
      </w:r>
      <w:r w:rsidR="00B152E4" w:rsidRPr="00765D2E">
        <w:rPr>
          <w:rFonts w:asciiTheme="minorHAnsi" w:hAnsiTheme="minorHAnsi" w:cstheme="minorHAnsi"/>
        </w:rPr>
        <w:t xml:space="preserve">TS 26.117 </w:t>
      </w:r>
      <w:r w:rsidR="00B152E4" w:rsidRPr="00765D2E">
        <w:rPr>
          <w:rFonts w:asciiTheme="minorHAnsi" w:hAnsiTheme="minorHAnsi" w:cstheme="minorHAnsi"/>
          <w:i/>
          <w:iCs/>
        </w:rPr>
        <w:t>5G Media Streaming (5GMS); Speech and audio profiles</w:t>
      </w:r>
      <w:r w:rsidR="00FE6485" w:rsidRPr="00765D2E">
        <w:rPr>
          <w:rFonts w:asciiTheme="minorHAnsi" w:hAnsiTheme="minorHAnsi" w:cstheme="minorHAnsi"/>
          <w:i/>
          <w:iCs/>
        </w:rPr>
        <w:t xml:space="preserve"> </w:t>
      </w:r>
      <w:r w:rsidR="00FE6485" w:rsidRPr="00765D2E">
        <w:rPr>
          <w:rFonts w:asciiTheme="minorHAnsi" w:hAnsiTheme="minorHAnsi" w:cstheme="minorHAnsi"/>
        </w:rPr>
        <w:t>[4]</w:t>
      </w:r>
      <w:r w:rsidR="00B152E4" w:rsidRPr="00765D2E">
        <w:rPr>
          <w:rFonts w:asciiTheme="minorHAnsi" w:hAnsiTheme="minorHAnsi" w:cstheme="minorHAnsi"/>
        </w:rPr>
        <w:t xml:space="preserve"> </w:t>
      </w:r>
      <w:r w:rsidR="00D56181" w:rsidRPr="00765D2E">
        <w:rPr>
          <w:rFonts w:asciiTheme="minorHAnsi" w:hAnsiTheme="minorHAnsi" w:cstheme="minorHAnsi"/>
        </w:rPr>
        <w:t xml:space="preserve">and TS 26.118 </w:t>
      </w:r>
      <w:r w:rsidR="00D56181" w:rsidRPr="00765D2E">
        <w:rPr>
          <w:rFonts w:asciiTheme="minorHAnsi" w:hAnsiTheme="minorHAnsi" w:cstheme="minorHAnsi"/>
          <w:i/>
          <w:iCs/>
        </w:rPr>
        <w:t>Virtual Reality (VR) profiles for streaming applications</w:t>
      </w:r>
      <w:r w:rsidR="00FE6485" w:rsidRPr="00765D2E">
        <w:rPr>
          <w:rFonts w:asciiTheme="minorHAnsi" w:hAnsiTheme="minorHAnsi" w:cstheme="minorHAnsi"/>
        </w:rPr>
        <w:t xml:space="preserve"> [5]</w:t>
      </w:r>
      <w:r w:rsidR="00D56181" w:rsidRPr="00765D2E">
        <w:rPr>
          <w:rFonts w:asciiTheme="minorHAnsi" w:hAnsiTheme="minorHAnsi" w:cstheme="minorHAnsi"/>
        </w:rPr>
        <w:t>.</w:t>
      </w:r>
    </w:p>
    <w:p w14:paraId="7D81B5B4" w14:textId="77777777" w:rsidR="006D6FAA" w:rsidRPr="00765D2E" w:rsidRDefault="006D6FAA" w:rsidP="00F91892">
      <w:pPr>
        <w:rPr>
          <w:rFonts w:asciiTheme="minorHAnsi" w:hAnsiTheme="minorHAnsi" w:cstheme="minorHAnsi"/>
        </w:rPr>
      </w:pPr>
    </w:p>
    <w:p w14:paraId="36036831" w14:textId="77777777" w:rsidR="00BB556E" w:rsidRDefault="006D6FAA" w:rsidP="00F91892">
      <w:pPr>
        <w:rPr>
          <w:rFonts w:asciiTheme="minorHAnsi" w:hAnsiTheme="minorHAnsi" w:cstheme="minorHAnsi"/>
        </w:rPr>
      </w:pPr>
      <w:r w:rsidRPr="00765D2E">
        <w:rPr>
          <w:rFonts w:asciiTheme="minorHAnsi" w:hAnsiTheme="minorHAnsi" w:cstheme="minorHAnsi"/>
        </w:rPr>
        <w:t xml:space="preserve">TS 26.511 </w:t>
      </w:r>
      <w:r w:rsidRPr="00765D2E">
        <w:rPr>
          <w:rFonts w:asciiTheme="minorHAnsi" w:hAnsiTheme="minorHAnsi" w:cstheme="minorHAnsi"/>
          <w:i/>
          <w:iCs/>
        </w:rPr>
        <w:t xml:space="preserve">5G Media Streaming (5GMS); Profiles, codecs and formats </w:t>
      </w:r>
      <w:r w:rsidRPr="00765D2E">
        <w:rPr>
          <w:rFonts w:asciiTheme="minorHAnsi" w:hAnsiTheme="minorHAnsi" w:cstheme="minorHAnsi"/>
        </w:rPr>
        <w:t>[3]</w:t>
      </w:r>
      <w:r>
        <w:rPr>
          <w:rFonts w:asciiTheme="minorHAnsi" w:hAnsiTheme="minorHAnsi" w:cstheme="minorHAnsi"/>
        </w:rPr>
        <w:t xml:space="preserve"> defines profiles</w:t>
      </w:r>
      <w:r w:rsidR="00BB556E">
        <w:rPr>
          <w:rFonts w:asciiTheme="minorHAnsi" w:hAnsiTheme="minorHAnsi" w:cstheme="minorHAnsi"/>
        </w:rPr>
        <w:t>:</w:t>
      </w:r>
    </w:p>
    <w:p w14:paraId="122A4A43" w14:textId="77777777" w:rsidR="00BB556E" w:rsidRDefault="00BB556E" w:rsidP="00BB556E">
      <w:pPr>
        <w:pStyle w:val="ListParagraph"/>
        <w:numPr>
          <w:ilvl w:val="0"/>
          <w:numId w:val="22"/>
        </w:numPr>
      </w:pPr>
      <w:r w:rsidRPr="00404C3D">
        <w:t xml:space="preserve">Downlink streaming default profile </w:t>
      </w:r>
    </w:p>
    <w:p w14:paraId="02AF397C" w14:textId="2D4FD2C2" w:rsidR="00BB556E" w:rsidRDefault="00BB556E" w:rsidP="00BB556E">
      <w:pPr>
        <w:pStyle w:val="ListParagraph"/>
        <w:numPr>
          <w:ilvl w:val="0"/>
          <w:numId w:val="22"/>
        </w:numPr>
      </w:pPr>
      <w:r w:rsidRPr="00404C3D">
        <w:t>Uplink streaming default profile</w:t>
      </w:r>
    </w:p>
    <w:p w14:paraId="17F3E515" w14:textId="7789BC29" w:rsidR="00BB556E" w:rsidRDefault="00BB556E" w:rsidP="00BB556E">
      <w:pPr>
        <w:pStyle w:val="ListParagraph"/>
        <w:numPr>
          <w:ilvl w:val="0"/>
          <w:numId w:val="22"/>
        </w:numPr>
      </w:pPr>
      <w:r w:rsidRPr="00404C3D">
        <w:t>Television (TV) profile</w:t>
      </w:r>
    </w:p>
    <w:p w14:paraId="7A046C86" w14:textId="7939C7A6" w:rsidR="00BB556E" w:rsidRDefault="00BB556E" w:rsidP="00BB556E">
      <w:pPr>
        <w:pStyle w:val="ListParagraph"/>
        <w:numPr>
          <w:ilvl w:val="0"/>
          <w:numId w:val="22"/>
        </w:numPr>
      </w:pPr>
      <w:r w:rsidRPr="00404C3D">
        <w:t>Downlink 360 Virtual Reality (VR) profile</w:t>
      </w:r>
    </w:p>
    <w:p w14:paraId="38AD1F5F" w14:textId="10452641" w:rsidR="00BB556E" w:rsidRDefault="00BB556E" w:rsidP="00BB556E">
      <w:pPr>
        <w:pStyle w:val="ListParagraph"/>
        <w:numPr>
          <w:ilvl w:val="0"/>
          <w:numId w:val="22"/>
        </w:numPr>
      </w:pPr>
      <w:r w:rsidRPr="00404C3D">
        <w:t>Uplink 360 Virtual Reality (VR) profile</w:t>
      </w:r>
    </w:p>
    <w:p w14:paraId="47D946CE" w14:textId="77777777" w:rsidR="00BB556E" w:rsidRDefault="00BB556E" w:rsidP="00BB556E"/>
    <w:p w14:paraId="3BFFE424" w14:textId="48888534" w:rsidR="00BB556E" w:rsidRDefault="006D6FAA" w:rsidP="00BB556E">
      <w:r w:rsidRPr="00BB556E">
        <w:rPr>
          <w:i/>
          <w:iCs/>
        </w:rPr>
        <w:t xml:space="preserve">Profiles are defined to address specific service scenarios. </w:t>
      </w:r>
      <w:r w:rsidR="00BB556E" w:rsidRPr="00BB556E">
        <w:rPr>
          <w:i/>
          <w:iCs/>
        </w:rPr>
        <w:t xml:space="preserve">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 TV services. The Virtual Reality (VR) </w:t>
      </w:r>
      <w:r w:rsidR="00BB556E" w:rsidRPr="00BB556E">
        <w:rPr>
          <w:i/>
          <w:iCs/>
        </w:rPr>
        <w:lastRenderedPageBreak/>
        <w:t>profile covers the live and on demand streaming of omnidirectional media including spherical video and 3D audio.</w:t>
      </w:r>
    </w:p>
    <w:p w14:paraId="1B45479B" w14:textId="77777777" w:rsidR="00BB556E" w:rsidRDefault="00BB556E" w:rsidP="00BB556E"/>
    <w:p w14:paraId="150DF62F" w14:textId="3A5E355C" w:rsidR="00866526" w:rsidRDefault="00866526" w:rsidP="00866526">
      <w:r w:rsidRPr="00404C3D">
        <w:t xml:space="preserve">The codec and format defined for each profile apply </w:t>
      </w:r>
      <w:r>
        <w:t xml:space="preserve">specifically </w:t>
      </w:r>
      <w:r w:rsidRPr="00404C3D">
        <w:t xml:space="preserve">to the 5GMS </w:t>
      </w:r>
      <w:r>
        <w:t>c</w:t>
      </w:r>
      <w:r w:rsidRPr="00404C3D">
        <w:t xml:space="preserve">lient components in the </w:t>
      </w:r>
      <w:r>
        <w:t>U</w:t>
      </w:r>
      <w:r w:rsidRPr="00404C3D">
        <w:t xml:space="preserve">ser </w:t>
      </w:r>
      <w:r>
        <w:t>E</w:t>
      </w:r>
      <w:r w:rsidRPr="00404C3D">
        <w:t>quipment (UE)</w:t>
      </w:r>
      <w:r>
        <w:t>. However, d</w:t>
      </w:r>
      <w:r w:rsidRPr="00BB556E">
        <w:t>ownlink Media Streaming is not restricted to the media profiles defined in this specification: any CMAF media profile may be used and distributed within Downlink Media Streaming as long as it can be used with APIs and interfaces defined in TS 26.512 and the</w:t>
      </w:r>
      <w:r>
        <w:t xml:space="preserve"> n</w:t>
      </w:r>
      <w:r w:rsidRPr="00BB556E">
        <w:t xml:space="preserve">ecessary </w:t>
      </w:r>
      <w:r>
        <w:t>c</w:t>
      </w:r>
      <w:r w:rsidRPr="00BB556E">
        <w:t xml:space="preserve">onditions for </w:t>
      </w:r>
      <w:r>
        <w:t>c</w:t>
      </w:r>
      <w:r w:rsidRPr="00BB556E">
        <w:t xml:space="preserve">odecs and </w:t>
      </w:r>
      <w:r>
        <w:t>f</w:t>
      </w:r>
      <w:r w:rsidRPr="00BB556E">
        <w:t>ormats in 5GMSd</w:t>
      </w:r>
      <w:r>
        <w:t xml:space="preserve"> defined in Clause </w:t>
      </w:r>
      <w:r w:rsidRPr="00BB556E">
        <w:t>3A.2.3</w:t>
      </w:r>
      <w:r>
        <w:t xml:space="preserve"> </w:t>
      </w:r>
      <w:r w:rsidR="005A6E14">
        <w:t xml:space="preserve">of TS 26.511 </w:t>
      </w:r>
      <w:r>
        <w:t>are fulfilled.</w:t>
      </w:r>
    </w:p>
    <w:p w14:paraId="3F0ACAEC" w14:textId="2E35B150" w:rsidR="00866526" w:rsidRDefault="00866526" w:rsidP="00866526"/>
    <w:p w14:paraId="03215292" w14:textId="266FA7DB" w:rsidR="00B30904" w:rsidRPr="002C0F03" w:rsidRDefault="00B30904" w:rsidP="00B30904">
      <w:pPr>
        <w:pStyle w:val="ListParagraph"/>
        <w:numPr>
          <w:ilvl w:val="0"/>
          <w:numId w:val="18"/>
        </w:numPr>
        <w:rPr>
          <w:rFonts w:asciiTheme="minorHAnsi" w:hAnsiTheme="minorHAnsi" w:cstheme="minorHAnsi"/>
          <w:b/>
          <w:bCs/>
          <w:sz w:val="24"/>
          <w:szCs w:val="24"/>
        </w:rPr>
      </w:pPr>
      <w:r w:rsidRPr="00B30904">
        <w:rPr>
          <w:rFonts w:asciiTheme="minorHAnsi" w:hAnsiTheme="minorHAnsi" w:cstheme="minorHAnsi"/>
          <w:b/>
          <w:sz w:val="24"/>
          <w:szCs w:val="24"/>
          <w:lang w:eastAsia="ja-JP"/>
        </w:rPr>
        <w:t>Discussion</w:t>
      </w:r>
    </w:p>
    <w:p w14:paraId="2487476A" w14:textId="77777777" w:rsidR="002C0F03" w:rsidRPr="00B30904" w:rsidRDefault="002C0F03" w:rsidP="002C0F03">
      <w:pPr>
        <w:pStyle w:val="ListParagraph"/>
        <w:rPr>
          <w:rFonts w:asciiTheme="minorHAnsi" w:hAnsiTheme="minorHAnsi" w:cstheme="minorHAnsi"/>
          <w:b/>
          <w:bCs/>
          <w:sz w:val="24"/>
          <w:szCs w:val="24"/>
        </w:rPr>
      </w:pPr>
    </w:p>
    <w:p w14:paraId="6C3F1F93" w14:textId="0FCFFE0A" w:rsidR="00866526" w:rsidRDefault="00866526" w:rsidP="00866526">
      <w:r>
        <w:t xml:space="preserve">We agree with </w:t>
      </w:r>
      <w:proofErr w:type="spellStart"/>
      <w:r w:rsidR="002C0F03">
        <w:t>Tdoc</w:t>
      </w:r>
      <w:proofErr w:type="spellEnd"/>
      <w:r w:rsidR="002C0F03">
        <w:t xml:space="preserve"> </w:t>
      </w:r>
      <w:r>
        <w:t xml:space="preserve">S4aI230023 </w:t>
      </w:r>
      <w:r w:rsidR="00E15424">
        <w:t xml:space="preserve">observation </w:t>
      </w:r>
      <w:r>
        <w:t>that “The mobile industry is very dynamic, largely driven by user demand for media consumption. It is important for the industry to use codec(s) that satisfy the end-user needs and provide best user experience.”. And we are of the opinion that the way 5GMS profiles and media capabilities are specified enables this with both interoperable provisions and flexibility for extensions depending on service scenarios.</w:t>
      </w:r>
    </w:p>
    <w:p w14:paraId="504BCF7F" w14:textId="07641B80" w:rsidR="00866526" w:rsidRDefault="00866526" w:rsidP="00866526"/>
    <w:p w14:paraId="0F875244" w14:textId="30AAB05E" w:rsidR="00C60105" w:rsidRDefault="003C7CD7" w:rsidP="00F91892">
      <w:r>
        <w:t>On the other hand,</w:t>
      </w:r>
      <w:r w:rsidR="00866526">
        <w:t xml:space="preserve"> </w:t>
      </w:r>
      <w:proofErr w:type="spellStart"/>
      <w:r w:rsidR="002C0F03">
        <w:t>Tdoc</w:t>
      </w:r>
      <w:proofErr w:type="spellEnd"/>
      <w:r w:rsidR="002C0F03">
        <w:t xml:space="preserve"> </w:t>
      </w:r>
      <w:r w:rsidR="00866526">
        <w:t>S4aI230023 questions the concepts of ordinary normative provisions in 3GPP specifications</w:t>
      </w:r>
      <w:r>
        <w:t xml:space="preserve">. However, </w:t>
      </w:r>
      <w:r w:rsidR="00866526">
        <w:t xml:space="preserve">these provisions have very clear purpose and benefits. </w:t>
      </w:r>
      <w:r w:rsidR="00C60105">
        <w:t>While no profile is mandatory to be implemented on any 5GMS Client, 5GMS profiles include normative provisions</w:t>
      </w:r>
      <w:r w:rsidR="00866526">
        <w:t xml:space="preserve"> (</w:t>
      </w:r>
      <w:r w:rsidR="000777A5">
        <w:t>shall</w:t>
      </w:r>
      <w:r w:rsidR="00866526">
        <w:t xml:space="preserve">, </w:t>
      </w:r>
      <w:r w:rsidR="000777A5">
        <w:t xml:space="preserve">should </w:t>
      </w:r>
      <w:r w:rsidR="00866526">
        <w:t>and/or may)</w:t>
      </w:r>
      <w:r w:rsidR="00C60105">
        <w:t xml:space="preserve"> to ensure the interoperability of the service</w:t>
      </w:r>
      <w:r w:rsidR="00866526">
        <w:t>,</w:t>
      </w:r>
      <w:r w:rsidR="00C60105">
        <w:t xml:space="preserve"> a minimum quality </w:t>
      </w:r>
      <w:r w:rsidR="00E15424">
        <w:t xml:space="preserve">and extensibility </w:t>
      </w:r>
      <w:r w:rsidR="00C60105">
        <w:t>when such profile and media type is supported. Each provision is conditional on the support of a particular profile and media type. For example:</w:t>
      </w:r>
    </w:p>
    <w:p w14:paraId="3E831811" w14:textId="77777777" w:rsidR="00866526" w:rsidRPr="00866526" w:rsidRDefault="00866526" w:rsidP="00DE693C">
      <w:pPr>
        <w:pStyle w:val="Heading4"/>
        <w:ind w:left="2988"/>
        <w:rPr>
          <w:i/>
          <w:iCs/>
          <w:sz w:val="24"/>
          <w:szCs w:val="16"/>
        </w:rPr>
      </w:pPr>
      <w:bookmarkStart w:id="9" w:name="_Toc43296296"/>
      <w:r w:rsidRPr="00866526">
        <w:rPr>
          <w:i/>
          <w:iCs/>
          <w:sz w:val="24"/>
          <w:szCs w:val="16"/>
        </w:rPr>
        <w:t>5.2.7.2</w:t>
      </w:r>
      <w:r w:rsidRPr="00866526">
        <w:rPr>
          <w:i/>
          <w:iCs/>
          <w:sz w:val="24"/>
          <w:szCs w:val="16"/>
        </w:rPr>
        <w:tab/>
        <w:t>Video media profiles</w:t>
      </w:r>
      <w:bookmarkEnd w:id="9"/>
    </w:p>
    <w:p w14:paraId="463F0883" w14:textId="77777777" w:rsidR="00866526" w:rsidRPr="00866526" w:rsidRDefault="00866526" w:rsidP="00DE693C">
      <w:pPr>
        <w:ind w:left="720"/>
        <w:rPr>
          <w:i/>
          <w:iCs/>
          <w:sz w:val="18"/>
          <w:szCs w:val="18"/>
        </w:rPr>
      </w:pPr>
      <w:r w:rsidRPr="00866526">
        <w:rPr>
          <w:i/>
          <w:iCs/>
          <w:sz w:val="18"/>
          <w:szCs w:val="18"/>
        </w:rPr>
        <w:t>If the 5GMSd Client supports the reception of video, then the following applies:</w:t>
      </w:r>
    </w:p>
    <w:p w14:paraId="7B36563D" w14:textId="77777777" w:rsidR="00866526" w:rsidRPr="00866526" w:rsidRDefault="00866526" w:rsidP="00DE693C">
      <w:pPr>
        <w:ind w:left="720"/>
        <w:rPr>
          <w:i/>
          <w:iCs/>
          <w:sz w:val="18"/>
          <w:szCs w:val="18"/>
        </w:rPr>
      </w:pPr>
      <w:r w:rsidRPr="00866526">
        <w:rPr>
          <w:i/>
          <w:iCs/>
          <w:sz w:val="18"/>
          <w:szCs w:val="18"/>
        </w:rPr>
        <w:t>-</w:t>
      </w:r>
      <w:r w:rsidRPr="00866526">
        <w:rPr>
          <w:i/>
          <w:iCs/>
          <w:sz w:val="18"/>
          <w:szCs w:val="18"/>
        </w:rPr>
        <w:tab/>
        <w:t>the AVC-HD playback requirements as defined in clause 4.2.1.3.1.4 shall be supported.</w:t>
      </w:r>
    </w:p>
    <w:p w14:paraId="6E975B64" w14:textId="77777777" w:rsidR="00866526" w:rsidRPr="00866526" w:rsidRDefault="00866526" w:rsidP="00DE693C">
      <w:pPr>
        <w:ind w:left="720"/>
        <w:rPr>
          <w:i/>
          <w:iCs/>
          <w:sz w:val="18"/>
          <w:szCs w:val="18"/>
        </w:rPr>
      </w:pPr>
      <w:r w:rsidRPr="00866526">
        <w:rPr>
          <w:i/>
          <w:iCs/>
          <w:sz w:val="18"/>
          <w:szCs w:val="18"/>
        </w:rPr>
        <w:t>-</w:t>
      </w:r>
      <w:r w:rsidRPr="00866526">
        <w:rPr>
          <w:i/>
          <w:iCs/>
          <w:sz w:val="18"/>
          <w:szCs w:val="18"/>
        </w:rPr>
        <w:tab/>
        <w:t>the HEVC-HD playback requirements as defined in clause 4.2.2.3.1.4 should be supported.</w:t>
      </w:r>
    </w:p>
    <w:p w14:paraId="1323B8E2" w14:textId="77777777" w:rsidR="00866526" w:rsidRPr="00866526" w:rsidRDefault="00866526" w:rsidP="00DE693C">
      <w:pPr>
        <w:pStyle w:val="Heading4"/>
        <w:ind w:left="2988"/>
        <w:rPr>
          <w:i/>
          <w:iCs/>
          <w:sz w:val="24"/>
          <w:szCs w:val="16"/>
        </w:rPr>
      </w:pPr>
      <w:bookmarkStart w:id="10" w:name="_Toc43296297"/>
      <w:r w:rsidRPr="00866526">
        <w:rPr>
          <w:i/>
          <w:iCs/>
          <w:sz w:val="24"/>
          <w:szCs w:val="16"/>
        </w:rPr>
        <w:t>5.2.7.3</w:t>
      </w:r>
      <w:r w:rsidRPr="00866526">
        <w:rPr>
          <w:i/>
          <w:iCs/>
          <w:sz w:val="24"/>
          <w:szCs w:val="16"/>
        </w:rPr>
        <w:tab/>
        <w:t>Speech media profiles</w:t>
      </w:r>
      <w:bookmarkEnd w:id="10"/>
    </w:p>
    <w:p w14:paraId="5C786036" w14:textId="77777777" w:rsidR="00866526" w:rsidRPr="00866526" w:rsidRDefault="00866526" w:rsidP="00DE693C">
      <w:pPr>
        <w:ind w:left="720"/>
        <w:rPr>
          <w:i/>
          <w:iCs/>
          <w:sz w:val="18"/>
          <w:szCs w:val="18"/>
        </w:rPr>
      </w:pPr>
      <w:r w:rsidRPr="00866526">
        <w:rPr>
          <w:i/>
          <w:iCs/>
          <w:sz w:val="18"/>
          <w:szCs w:val="18"/>
        </w:rPr>
        <w:t>If the 5GMSd Client supports the reception of speech, then the following shall be supported:</w:t>
      </w:r>
    </w:p>
    <w:p w14:paraId="110FD49B" w14:textId="77777777" w:rsidR="00866526" w:rsidRPr="00866526" w:rsidRDefault="00866526" w:rsidP="00DE693C">
      <w:pPr>
        <w:pStyle w:val="B1"/>
        <w:ind w:left="1288"/>
        <w:rPr>
          <w:i/>
          <w:iCs/>
          <w:sz w:val="16"/>
          <w:szCs w:val="16"/>
        </w:rPr>
      </w:pPr>
      <w:r w:rsidRPr="00866526">
        <w:rPr>
          <w:i/>
          <w:iCs/>
          <w:sz w:val="16"/>
          <w:szCs w:val="16"/>
        </w:rPr>
        <w:t>-</w:t>
      </w:r>
      <w:r w:rsidRPr="00866526">
        <w:rPr>
          <w:i/>
          <w:iCs/>
          <w:sz w:val="16"/>
          <w:szCs w:val="16"/>
        </w:rPr>
        <w:tab/>
        <w:t xml:space="preserve">the </w:t>
      </w:r>
      <w:r w:rsidRPr="00866526">
        <w:rPr>
          <w:b/>
          <w:i/>
          <w:iCs/>
          <w:sz w:val="16"/>
          <w:szCs w:val="16"/>
        </w:rPr>
        <w:t>EVS</w:t>
      </w:r>
      <w:r w:rsidRPr="00866526">
        <w:rPr>
          <w:i/>
          <w:iCs/>
          <w:sz w:val="16"/>
          <w:szCs w:val="16"/>
        </w:rPr>
        <w:t xml:space="preserve"> playback requirements as defined in 3GPP TS 26.117 [4] clause 7.4.2.4.</w:t>
      </w:r>
    </w:p>
    <w:p w14:paraId="275C01BF" w14:textId="339C3C91" w:rsidR="00866526" w:rsidRPr="00866526" w:rsidRDefault="00866526" w:rsidP="00DE693C">
      <w:pPr>
        <w:pStyle w:val="Heading4"/>
        <w:ind w:left="2988"/>
        <w:rPr>
          <w:i/>
          <w:iCs/>
          <w:sz w:val="24"/>
          <w:szCs w:val="16"/>
        </w:rPr>
      </w:pPr>
      <w:bookmarkStart w:id="11" w:name="_Toc43296298"/>
      <w:r w:rsidRPr="00866526">
        <w:rPr>
          <w:i/>
          <w:iCs/>
          <w:sz w:val="24"/>
          <w:szCs w:val="16"/>
        </w:rPr>
        <w:t>5.2.7.4</w:t>
      </w:r>
      <w:r w:rsidRPr="00866526">
        <w:rPr>
          <w:i/>
          <w:iCs/>
          <w:sz w:val="24"/>
          <w:szCs w:val="16"/>
        </w:rPr>
        <w:tab/>
        <w:t>Audio media profiles</w:t>
      </w:r>
      <w:bookmarkEnd w:id="11"/>
    </w:p>
    <w:p w14:paraId="0FBBC226" w14:textId="77777777" w:rsidR="00866526" w:rsidRPr="00866526" w:rsidRDefault="00866526" w:rsidP="00DE693C">
      <w:pPr>
        <w:ind w:left="720"/>
        <w:rPr>
          <w:i/>
          <w:iCs/>
          <w:sz w:val="18"/>
          <w:szCs w:val="18"/>
        </w:rPr>
      </w:pPr>
      <w:r w:rsidRPr="00866526">
        <w:rPr>
          <w:i/>
          <w:iCs/>
          <w:sz w:val="18"/>
          <w:szCs w:val="18"/>
        </w:rPr>
        <w:t>If the 5GMSd Client supports the reception of audio, then the following should be supported:</w:t>
      </w:r>
    </w:p>
    <w:p w14:paraId="3113E367" w14:textId="77777777" w:rsidR="00866526" w:rsidRPr="00C60105" w:rsidRDefault="00866526" w:rsidP="00DE693C">
      <w:pPr>
        <w:pStyle w:val="B1"/>
        <w:ind w:left="1288"/>
        <w:rPr>
          <w:i/>
          <w:iCs/>
        </w:rPr>
      </w:pPr>
      <w:r w:rsidRPr="00866526">
        <w:rPr>
          <w:i/>
          <w:iCs/>
          <w:sz w:val="16"/>
          <w:szCs w:val="16"/>
        </w:rPr>
        <w:t>-</w:t>
      </w:r>
      <w:r w:rsidRPr="00866526">
        <w:rPr>
          <w:i/>
          <w:iCs/>
          <w:sz w:val="16"/>
          <w:szCs w:val="16"/>
        </w:rPr>
        <w:tab/>
        <w:t xml:space="preserve">the </w:t>
      </w:r>
      <w:proofErr w:type="spellStart"/>
      <w:r w:rsidRPr="00866526">
        <w:rPr>
          <w:b/>
          <w:i/>
          <w:iCs/>
          <w:sz w:val="16"/>
          <w:szCs w:val="16"/>
        </w:rPr>
        <w:t>eAAC</w:t>
      </w:r>
      <w:proofErr w:type="spellEnd"/>
      <w:r w:rsidRPr="00866526">
        <w:rPr>
          <w:b/>
          <w:i/>
          <w:iCs/>
          <w:sz w:val="16"/>
          <w:szCs w:val="16"/>
        </w:rPr>
        <w:t>+ stereo</w:t>
      </w:r>
      <w:r w:rsidRPr="00866526">
        <w:rPr>
          <w:i/>
          <w:iCs/>
          <w:sz w:val="16"/>
          <w:szCs w:val="16"/>
        </w:rPr>
        <w:t xml:space="preserve"> playback requirements as defined in 3GPP TS 26.117 [4] clause 7.5.2.4.</w:t>
      </w:r>
    </w:p>
    <w:p w14:paraId="09760533" w14:textId="77777777" w:rsidR="00866526" w:rsidRPr="00866526" w:rsidRDefault="00866526" w:rsidP="00DE693C">
      <w:pPr>
        <w:ind w:left="720"/>
        <w:rPr>
          <w:lang w:val="en-GB"/>
        </w:rPr>
      </w:pPr>
    </w:p>
    <w:p w14:paraId="0638FFEB" w14:textId="5718DB28" w:rsidR="007F648E" w:rsidRDefault="007F648E" w:rsidP="00F91892">
      <w:r>
        <w:t xml:space="preserve">On a more fundamental level, we believe that insurance of mandatory components for the sake of interoperability contributes to the strength of </w:t>
      </w:r>
      <w:r w:rsidR="00DB40BB">
        <w:t>a</w:t>
      </w:r>
      <w:r>
        <w:t xml:space="preserve"> standard; adding optional elements without mandating a default operation rather leads to proliferation of solutions and market confusion, and finally a weaker standard.  </w:t>
      </w:r>
    </w:p>
    <w:p w14:paraId="7E12D110" w14:textId="77777777" w:rsidR="00DB40BB" w:rsidRDefault="00DB40BB" w:rsidP="00F91892"/>
    <w:p w14:paraId="7276C354" w14:textId="5A40ABFC" w:rsidR="00317F48" w:rsidRDefault="00317F48" w:rsidP="00F91892">
      <w:r>
        <w:t xml:space="preserve">The principle must </w:t>
      </w:r>
      <w:r w:rsidR="007F648E">
        <w:t xml:space="preserve">thus </w:t>
      </w:r>
      <w:r>
        <w:t xml:space="preserve">remain to mandate (“shall”) at least one codec conditionally on each profile and media type to ensure interoperability, while recommending (“should”) other codecs for flexibility. </w:t>
      </w:r>
    </w:p>
    <w:p w14:paraId="4AC2B405" w14:textId="77777777" w:rsidR="00317F48" w:rsidRDefault="00317F48" w:rsidP="00F91892"/>
    <w:p w14:paraId="62B8A20B" w14:textId="0B50AABA" w:rsidR="00C60105" w:rsidRDefault="000777A5" w:rsidP="00F91892">
      <w:r>
        <w:t>Further, t</w:t>
      </w:r>
      <w:r w:rsidR="00866526">
        <w:t>he 3GPP Release concepts allows us to modify the various media requirements in time to set the interoperability points appropriately</w:t>
      </w:r>
      <w:r w:rsidR="00DB40BB">
        <w:t xml:space="preserve"> reflecting advances of technology and market trends. </w:t>
      </w:r>
      <w:r w:rsidR="00866526">
        <w:t xml:space="preserve"> </w:t>
      </w:r>
      <w:r w:rsidR="00AD4833">
        <w:t xml:space="preserve">Mandatory components conditioned on profiles </w:t>
      </w:r>
      <w:r w:rsidR="00866526">
        <w:t xml:space="preserve">give confidence to </w:t>
      </w:r>
      <w:r>
        <w:t xml:space="preserve">all industry stakeholders, </w:t>
      </w:r>
      <w:r w:rsidR="00866526">
        <w:t xml:space="preserve">content </w:t>
      </w:r>
      <w:r w:rsidR="00866526">
        <w:lastRenderedPageBreak/>
        <w:t xml:space="preserve">and service providers, mobile operators and vendors </w:t>
      </w:r>
      <w:r>
        <w:t xml:space="preserve">on what formats can and should be distributed. </w:t>
      </w:r>
      <w:r w:rsidR="00317F48">
        <w:t>The proposal here is applicable for Rel-18</w:t>
      </w:r>
      <w:r w:rsidR="00124464">
        <w:t>.</w:t>
      </w:r>
    </w:p>
    <w:p w14:paraId="4A0C9EAD" w14:textId="12DA489F" w:rsidR="000777A5" w:rsidRDefault="000777A5" w:rsidP="00F91892"/>
    <w:p w14:paraId="4271E93F" w14:textId="77777777" w:rsidR="00124464" w:rsidRDefault="00124464" w:rsidP="00124464">
      <w:pPr>
        <w:pStyle w:val="ListParagraph"/>
        <w:rPr>
          <w:rFonts w:asciiTheme="minorHAnsi" w:hAnsiTheme="minorHAnsi" w:cstheme="minorHAnsi"/>
        </w:rPr>
      </w:pPr>
      <w:bookmarkStart w:id="12" w:name="_Hlk113372491"/>
    </w:p>
    <w:p w14:paraId="1E022E5C" w14:textId="2D1DB194" w:rsidR="00317F48" w:rsidRPr="00765D2E" w:rsidRDefault="00124464" w:rsidP="00E15424">
      <w:pPr>
        <w:pStyle w:val="ListParagraph"/>
        <w:numPr>
          <w:ilvl w:val="0"/>
          <w:numId w:val="18"/>
        </w:numPr>
        <w:rPr>
          <w:rFonts w:asciiTheme="minorHAnsi" w:hAnsiTheme="minorHAnsi" w:cstheme="minorHAnsi"/>
          <w:b/>
          <w:bCs/>
          <w:sz w:val="24"/>
          <w:szCs w:val="24"/>
        </w:rPr>
      </w:pPr>
      <w:r>
        <w:rPr>
          <w:rFonts w:asciiTheme="minorHAnsi" w:hAnsiTheme="minorHAnsi" w:cstheme="minorHAnsi"/>
          <w:b/>
          <w:bCs/>
          <w:sz w:val="24"/>
          <w:szCs w:val="24"/>
        </w:rPr>
        <w:t>Conclusion and proposal</w:t>
      </w:r>
    </w:p>
    <w:p w14:paraId="0DF2F931" w14:textId="77777777" w:rsidR="00317F48" w:rsidRDefault="00317F48" w:rsidP="00317F48"/>
    <w:p w14:paraId="1C2BFF18" w14:textId="6A1F8BB0" w:rsidR="00124464" w:rsidRDefault="00124464" w:rsidP="00124464">
      <w:r>
        <w:t xml:space="preserve">Based on the principles discussed in clause 2, because the current specification doesn’t currently guarantee interoperability in Rel-18, it is proposed to review the audio codec status </w:t>
      </w:r>
      <w:r w:rsidR="004026BD">
        <w:t xml:space="preserve">and make sure that each profile mandates at least one codec conditionally </w:t>
      </w:r>
      <w:r w:rsidR="009E53E6">
        <w:t>on</w:t>
      </w:r>
      <w:r w:rsidR="004026BD">
        <w:t xml:space="preserve"> the support of the profile and media type. An initial CR is available in </w:t>
      </w:r>
      <w:hyperlink r:id="rId13" w:history="1">
        <w:r w:rsidR="00F12284" w:rsidRPr="00F12284">
          <w:rPr>
            <w:rStyle w:val="Hyperlink"/>
            <w:rFonts w:ascii="Calibri" w:eastAsiaTheme="minorHAnsi" w:hAnsi="Calibri" w:cs="Calibri"/>
            <w:kern w:val="0"/>
            <w:lang w:eastAsia="en-US"/>
          </w:rPr>
          <w:t>S4-230113</w:t>
        </w:r>
      </w:hyperlink>
      <w:r w:rsidR="004026BD">
        <w:t xml:space="preserve"> (CR to TS 26.511</w:t>
      </w:r>
      <w:r w:rsidR="00F12284">
        <w:t xml:space="preserve">-0008 rev1 </w:t>
      </w:r>
      <w:r w:rsidR="004026BD" w:rsidRPr="004026BD">
        <w:t>Upgrade of audio profiles for 5G-Advanced</w:t>
      </w:r>
      <w:r w:rsidR="004026BD">
        <w:t>) for this purpose.</w:t>
      </w:r>
    </w:p>
    <w:bookmarkEnd w:id="12"/>
    <w:p w14:paraId="27D3E741" w14:textId="77777777" w:rsidR="000777A5" w:rsidRDefault="000777A5" w:rsidP="00F91892"/>
    <w:sectPr w:rsidR="000777A5" w:rsidSect="00E1714C">
      <w:headerReference w:type="default" r:id="rId14"/>
      <w:footerReference w:type="default" r:id="rId15"/>
      <w:headerReference w:type="first" r:id="rId16"/>
      <w:footerReference w:type="first" r:id="rId17"/>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D6260" w14:textId="77777777" w:rsidR="00FC33CA" w:rsidRDefault="00FC33CA">
      <w:r>
        <w:separator/>
      </w:r>
    </w:p>
  </w:endnote>
  <w:endnote w:type="continuationSeparator" w:id="0">
    <w:p w14:paraId="2D868415" w14:textId="77777777" w:rsidR="00FC33CA" w:rsidRDefault="00FC33CA">
      <w:r>
        <w:continuationSeparator/>
      </w:r>
    </w:p>
  </w:endnote>
  <w:endnote w:type="continuationNotice" w:id="1">
    <w:p w14:paraId="58E5BF42" w14:textId="77777777" w:rsidR="00FC33CA" w:rsidRDefault="00FC3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0581" w14:textId="77777777" w:rsidR="00FC33CA" w:rsidRDefault="00FC33CA">
      <w:r>
        <w:separator/>
      </w:r>
    </w:p>
  </w:footnote>
  <w:footnote w:type="continuationSeparator" w:id="0">
    <w:p w14:paraId="75A03B92" w14:textId="77777777" w:rsidR="00FC33CA" w:rsidRDefault="00FC33CA">
      <w:r>
        <w:continuationSeparator/>
      </w:r>
    </w:p>
  </w:footnote>
  <w:footnote w:type="continuationNotice" w:id="1">
    <w:p w14:paraId="4DD8DF9D" w14:textId="77777777" w:rsidR="00FC33CA" w:rsidRDefault="00FC3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7F3A" w14:textId="0018C075" w:rsidR="00F12284" w:rsidRDefault="00F12284" w:rsidP="00F122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S4-23011</w:t>
    </w:r>
    <w:r>
      <w:rPr>
        <w:b/>
        <w:i/>
        <w:noProof/>
        <w:sz w:val="28"/>
      </w:rPr>
      <w:t>3</w:t>
    </w:r>
    <w:r>
      <w:rPr>
        <w:b/>
        <w:i/>
        <w:noProof/>
        <w:sz w:val="28"/>
      </w:rPr>
      <w:fldChar w:fldCharType="end"/>
    </w:r>
  </w:p>
  <w:p w14:paraId="763A7BDB" w14:textId="77777777" w:rsidR="00F12284" w:rsidRDefault="00F12284" w:rsidP="00F122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p>
  <w:p w14:paraId="4528ACC1" w14:textId="26B6750C" w:rsidR="00026B76" w:rsidRPr="006D6FAA" w:rsidRDefault="00026B76" w:rsidP="00CA547E">
    <w:pPr>
      <w:pStyle w:val="Header"/>
      <w:tabs>
        <w:tab w:val="left" w:pos="11508"/>
      </w:tabs>
      <w:rPr>
        <w:rFonts w:cs="Arial"/>
        <w:lang w:val="en-US"/>
      </w:rPr>
    </w:pPr>
    <w:r w:rsidRPr="006D6FAA">
      <w:rPr>
        <w:rFonts w:eastAsia="SimSun" w:cs="Arial"/>
        <w:color w:val="000000"/>
        <w:lang w:val="en-US" w:eastAsia="zh-CN"/>
      </w:rPr>
      <w:tab/>
    </w:r>
    <w:r w:rsidR="006B6AEB" w:rsidRPr="006D6FAA">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2"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26"/>
  </w:num>
  <w:num w:numId="3" w16cid:durableId="1634287834">
    <w:abstractNumId w:val="12"/>
  </w:num>
  <w:num w:numId="4" w16cid:durableId="147941467">
    <w:abstractNumId w:val="18"/>
  </w:num>
  <w:num w:numId="5" w16cid:durableId="52242022">
    <w:abstractNumId w:val="3"/>
  </w:num>
  <w:num w:numId="6" w16cid:durableId="1804888693">
    <w:abstractNumId w:val="6"/>
  </w:num>
  <w:num w:numId="7" w16cid:durableId="814370078">
    <w:abstractNumId w:val="25"/>
  </w:num>
  <w:num w:numId="8" w16cid:durableId="433863057">
    <w:abstractNumId w:val="21"/>
  </w:num>
  <w:num w:numId="9" w16cid:durableId="1844392831">
    <w:abstractNumId w:val="20"/>
  </w:num>
  <w:num w:numId="10" w16cid:durableId="1497960907">
    <w:abstractNumId w:val="19"/>
  </w:num>
  <w:num w:numId="11" w16cid:durableId="1797985044">
    <w:abstractNumId w:val="11"/>
  </w:num>
  <w:num w:numId="12" w16cid:durableId="1087265390">
    <w:abstractNumId w:val="5"/>
  </w:num>
  <w:num w:numId="13" w16cid:durableId="1586918409">
    <w:abstractNumId w:val="16"/>
  </w:num>
  <w:num w:numId="14" w16cid:durableId="1929338616">
    <w:abstractNumId w:val="23"/>
  </w:num>
  <w:num w:numId="15" w16cid:durableId="358090783">
    <w:abstractNumId w:val="2"/>
  </w:num>
  <w:num w:numId="16" w16cid:durableId="1291668250">
    <w:abstractNumId w:val="4"/>
  </w:num>
  <w:num w:numId="17" w16cid:durableId="929044183">
    <w:abstractNumId w:val="7"/>
  </w:num>
  <w:num w:numId="18" w16cid:durableId="1615750078">
    <w:abstractNumId w:val="15"/>
  </w:num>
  <w:num w:numId="19" w16cid:durableId="1046295476">
    <w:abstractNumId w:val="22"/>
  </w:num>
  <w:num w:numId="20" w16cid:durableId="1922639401">
    <w:abstractNumId w:val="8"/>
  </w:num>
  <w:num w:numId="21" w16cid:durableId="59713478">
    <w:abstractNumId w:val="13"/>
  </w:num>
  <w:num w:numId="22" w16cid:durableId="691497970">
    <w:abstractNumId w:val="9"/>
  </w:num>
  <w:num w:numId="23" w16cid:durableId="939869728">
    <w:abstractNumId w:val="14"/>
  </w:num>
  <w:num w:numId="24" w16cid:durableId="1032220702">
    <w:abstractNumId w:val="10"/>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24"/>
  </w:num>
  <w:num w:numId="27" w16cid:durableId="209566058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61F"/>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898"/>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E35"/>
    <w:rsid w:val="002B6FFF"/>
    <w:rsid w:val="002B7174"/>
    <w:rsid w:val="002B7209"/>
    <w:rsid w:val="002B72F1"/>
    <w:rsid w:val="002B737D"/>
    <w:rsid w:val="002B7D45"/>
    <w:rsid w:val="002B7E4E"/>
    <w:rsid w:val="002C0145"/>
    <w:rsid w:val="002C0968"/>
    <w:rsid w:val="002C0A50"/>
    <w:rsid w:val="002C0F03"/>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6BD"/>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6E14"/>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23D"/>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5BD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3E6"/>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65"/>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D3D"/>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45A"/>
    <w:rsid w:val="00E615F8"/>
    <w:rsid w:val="00E6161B"/>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284"/>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3CA"/>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081"/>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Heading1">
    <w:name w:val="heading 1"/>
    <w:basedOn w:val="Normal"/>
    <w:next w:val="Normal"/>
    <w:link w:val="Heading1Ch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Heading2">
    <w:name w:val="heading 2"/>
    <w:basedOn w:val="Normal"/>
    <w:next w:val="Normal"/>
    <w:link w:val="Heading2Ch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Heading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Heading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Heading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Heading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Heading7">
    <w:name w:val="heading 7"/>
    <w:basedOn w:val="Normal"/>
    <w:next w:val="Normal"/>
    <w:link w:val="Heading7Ch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Footer">
    <w:name w:val="footer"/>
    <w:basedOn w:val="Normal"/>
    <w:link w:val="FooterCh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PageNumber">
    <w:name w:val="page number"/>
    <w:basedOn w:val="DefaultParagraphFont"/>
  </w:style>
  <w:style w:type="paragraph" w:styleId="FootnoteText">
    <w:name w:val="footnote text"/>
    <w:basedOn w:val="Normal"/>
    <w:link w:val="FootnoteTextChar"/>
    <w:semiHidden/>
    <w:pPr>
      <w:widowControl w:val="0"/>
      <w:spacing w:after="120" w:line="240" w:lineRule="atLeast"/>
    </w:pPr>
    <w:rPr>
      <w:rFonts w:ascii="Arial" w:eastAsia="MS Mincho" w:hAnsi="Arial" w:cs="Times New Roman"/>
      <w:sz w:val="20"/>
      <w:szCs w:val="20"/>
      <w:lang w:val="en-GB"/>
      <w14:ligatures w14:val="none"/>
    </w:rPr>
  </w:style>
  <w:style w:type="character" w:styleId="FootnoteReference">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BodyTextIndent">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EndnoteText">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BodyTextIndent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BalloonText">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NormalIndent0">
    <w:name w:val="Normal Indent"/>
    <w:basedOn w:val="Normal"/>
    <w:link w:val="NormalIndentCh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OC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OC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OC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OC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OC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OC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OC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OC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ListParagraph">
    <w:name w:val="List Paragraph"/>
    <w:basedOn w:val="Normal"/>
    <w:link w:val="ListParagraphChar"/>
    <w:uiPriority w:val="34"/>
    <w:qFormat/>
    <w:rsid w:val="005E24E5"/>
    <w:pPr>
      <w:ind w:left="720"/>
    </w:pPr>
    <w:rPr>
      <w:rFonts w:eastAsia="Calibri"/>
      <w14:ligatures w14:val="none"/>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FootnoteTextChar">
    <w:name w:val="Footnote Text Char"/>
    <w:basedOn w:val="DefaultParagraphFont"/>
    <w:link w:val="FootnoteText"/>
    <w:semiHidden/>
    <w:rsid w:val="00A155C1"/>
    <w:rPr>
      <w:rFonts w:ascii="Arial" w:hAnsi="Arial"/>
      <w:lang w:val="en-GB"/>
    </w:rPr>
  </w:style>
  <w:style w:type="character" w:customStyle="1" w:styleId="ListParagraphChar">
    <w:name w:val="List Paragraph Char"/>
    <w:link w:val="ListParagraph"/>
    <w:uiPriority w:val="34"/>
    <w:locked/>
    <w:rsid w:val="006D6FAA"/>
    <w:rPr>
      <w:rFonts w:ascii="Calibri" w:eastAsia="Calibri" w:hAnsi="Calibri" w:cs="Calibri"/>
      <w:sz w:val="22"/>
      <w:szCs w:val="22"/>
    </w:rPr>
  </w:style>
  <w:style w:type="paragraph" w:customStyle="1" w:styleId="B1">
    <w:name w:val="B1"/>
    <w:basedOn w:val="List"/>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
    <w:name w:val="List"/>
    <w:basedOn w:val="Normal"/>
    <w:rsid w:val="00C601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TSGS4_122_Athens/Docs/S4-23011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2.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3.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4.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5.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6.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Gabin, Frederic</cp:lastModifiedBy>
  <cp:revision>3</cp:revision>
  <cp:lastPrinted>2022-03-24T16:50:00Z</cp:lastPrinted>
  <dcterms:created xsi:type="dcterms:W3CDTF">2023-02-14T21:21:00Z</dcterms:created>
  <dcterms:modified xsi:type="dcterms:W3CDTF">2023-02-14T21:25:00Z</dcterms:modified>
</cp:coreProperties>
</file>